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C3" w:rsidRDefault="00E00EC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ИВАНОВСКОЙ ОБЛАСТИ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СТАВКАХ НАЛОГА НА ИГОРНЫЙ БИЗНЕС</w:t>
      </w:r>
    </w:p>
    <w:p w:rsidR="00E00EC3" w:rsidRDefault="00926C8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926C81">
        <w:rPr>
          <w:rFonts w:ascii="Calibri" w:hAnsi="Calibri" w:cs="Calibri"/>
        </w:rPr>
        <w:t>от 04.07.2012 N 54-ОЗ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00EC3" w:rsidRDefault="00E00EC3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областной Думой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июня 2012 года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принят в соответствии с </w:t>
      </w:r>
      <w:hyperlink r:id="rId5" w:history="1">
        <w:r>
          <w:rPr>
            <w:rFonts w:ascii="Calibri" w:hAnsi="Calibri" w:cs="Calibri"/>
            <w:color w:val="0000FF"/>
          </w:rPr>
          <w:t>главой 29</w:t>
        </w:r>
      </w:hyperlink>
      <w:r>
        <w:rPr>
          <w:rFonts w:ascii="Calibri" w:hAnsi="Calibri" w:cs="Calibri"/>
        </w:rPr>
        <w:t xml:space="preserve"> Налогового кодекса Российской Федерации в целях установления в Ивановской области ставок налога на игорный бизнес.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Налоговые ставки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ставки налога на игорный бизнес в следующих размерах: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 один </w:t>
      </w:r>
      <w:proofErr w:type="spellStart"/>
      <w:r>
        <w:rPr>
          <w:rFonts w:ascii="Calibri" w:hAnsi="Calibri" w:cs="Calibri"/>
        </w:rPr>
        <w:t>процессинговый</w:t>
      </w:r>
      <w:proofErr w:type="spellEnd"/>
      <w:r>
        <w:rPr>
          <w:rFonts w:ascii="Calibri" w:hAnsi="Calibri" w:cs="Calibri"/>
        </w:rPr>
        <w:t xml:space="preserve"> центр букмекерской конторы - 125000 рублей;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 один </w:t>
      </w:r>
      <w:proofErr w:type="spellStart"/>
      <w:r>
        <w:rPr>
          <w:rFonts w:ascii="Calibri" w:hAnsi="Calibri" w:cs="Calibri"/>
        </w:rPr>
        <w:t>процессинговый</w:t>
      </w:r>
      <w:proofErr w:type="spellEnd"/>
      <w:r>
        <w:rPr>
          <w:rFonts w:ascii="Calibri" w:hAnsi="Calibri" w:cs="Calibri"/>
        </w:rPr>
        <w:t xml:space="preserve"> центр тотализатора - 125000 рублей;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один пункт приема ставок тотализатора - 7000 рублей;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один пункт приема ставок букмекерской конторы - 7000 рублей.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Заключительные положения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вступает в силу по истечении одного месяца со дня его официального опубликования и не ранее 1-го числа очередного </w:t>
      </w:r>
      <w:hyperlink r:id="rId6" w:history="1">
        <w:r>
          <w:rPr>
            <w:rFonts w:ascii="Calibri" w:hAnsi="Calibri" w:cs="Calibri"/>
            <w:color w:val="0000FF"/>
          </w:rPr>
          <w:t>налогового периода</w:t>
        </w:r>
      </w:hyperlink>
      <w:r>
        <w:rPr>
          <w:rFonts w:ascii="Calibri" w:hAnsi="Calibri" w:cs="Calibri"/>
        </w:rPr>
        <w:t xml:space="preserve"> по налогу на игорный бизнес.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Признать утратившим силу со дня вступления в силу настоящего Закона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Ивановской области от 14.06.2007 N 74-ОЗ "О запрете деятельности по организации и проведению азартных игр на территории Ивановской области".</w:t>
      </w:r>
    </w:p>
    <w:p w:rsidR="00E00EC3" w:rsidRDefault="00E00EC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00EC3" w:rsidRDefault="00E00EC3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E00EC3" w:rsidRDefault="00926C81" w:rsidP="00926C8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июля 2012 года                                                                                                                             </w:t>
      </w:r>
      <w:proofErr w:type="spellStart"/>
      <w:r w:rsidR="00E00EC3">
        <w:rPr>
          <w:rFonts w:ascii="Calibri" w:hAnsi="Calibri" w:cs="Calibri"/>
        </w:rPr>
        <w:t>М.А.Мень</w:t>
      </w:r>
      <w:proofErr w:type="spellEnd"/>
    </w:p>
    <w:p w:rsidR="00E00EC3" w:rsidRDefault="00E00EC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00EC3" w:rsidRDefault="00E00EC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00EC3" w:rsidRDefault="00E00EC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91892" w:rsidRDefault="00B91892"/>
    <w:sectPr w:rsidR="00B91892" w:rsidSect="0040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EC3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46A05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26C81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0EC3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0DA5A34052B7A61654532A63823946AD39D5C79ED25FF3E3DE98946F28DDF42AT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DA5A34052B7A616544D2775EE6549A8368CCE9FD053A7B681C3C93821D7A3E1D7433941F06C462DT7K" TargetMode="External"/><Relationship Id="rId5" Type="http://schemas.openxmlformats.org/officeDocument/2006/relationships/hyperlink" Target="consultantplus://offline/ref=FA0DA5A34052B7A616544D2775EE6549A8368CCE9FD053A7B681C3C93821D7A3E1D7433941F06C462DT4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F273-65A7-49EB-BE56-634888FA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1</cp:revision>
  <cp:lastPrinted>2013-11-11T10:34:00Z</cp:lastPrinted>
  <dcterms:created xsi:type="dcterms:W3CDTF">2013-11-11T10:19:00Z</dcterms:created>
  <dcterms:modified xsi:type="dcterms:W3CDTF">2013-11-11T11:02:00Z</dcterms:modified>
</cp:coreProperties>
</file>